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26" w:rsidRDefault="00B86726" w:rsidP="00B86726">
      <w:r w:rsidRPr="00B86726">
        <w:rPr>
          <w:b/>
          <w:color w:val="0070C0"/>
          <w:sz w:val="28"/>
        </w:rPr>
        <w:t>15 ноября</w:t>
      </w:r>
      <w:r w:rsidRPr="00B86726">
        <w:rPr>
          <w:color w:val="0070C0"/>
          <w:sz w:val="28"/>
        </w:rPr>
        <w:t xml:space="preserve">  </w:t>
      </w:r>
    </w:p>
    <w:p w:rsidR="00B86726" w:rsidRDefault="00B86726" w:rsidP="00B86726">
      <w:r>
        <w:t xml:space="preserve">на базе центра образования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 «Точка роста» состоялся турнир «Знатоки естественных наук».</w:t>
      </w:r>
    </w:p>
    <w:p w:rsidR="00B86726" w:rsidRDefault="00B86726" w:rsidP="00B86726">
      <w:r>
        <w:t>Целями мероприятия было расширить и углубить знания по дисциплинам «Физика», «Химия», «Биология», «Математика», «Информатика», «Технология»; проверить степень усвоения знаний обучающихся по дисциплинам математического и естественнонаучного цикла, расширить кругозор, развить умение концентрировать внимание на основном и активизировать мыслительную деятельность обучающихся. Также игра должна способствовать установлению уважительного отношения к соперникам</w:t>
      </w:r>
    </w:p>
    <w:p w:rsidR="00B86726" w:rsidRDefault="00B86726" w:rsidP="00B86726">
      <w:r>
        <w:t>В ходе игры участники должны были пройти несколько туров. Вопросы позволяли повторить пройденный материал, проявить учащимися свои знания по физике, математике, химии, биологии, технологии, а также смекалку, находчивость. Предлагалось несколько тем, и участники команд выбирали вопросы понравившейся темы. По окончанию мероприятия были подведены итоги и победители были награждены грамотами, а все участники получили сладкие подарки.</w:t>
      </w:r>
    </w:p>
    <w:p w:rsidR="00B86726" w:rsidRDefault="00B86726" w:rsidP="00B86726">
      <w:r>
        <w:rPr>
          <w:noProof/>
          <w:lang w:eastAsia="ru-RU"/>
        </w:rPr>
        <w:drawing>
          <wp:inline distT="0" distB="0" distL="0" distR="0">
            <wp:extent cx="5940425" cy="4458512"/>
            <wp:effectExtent l="0" t="0" r="3175" b="0"/>
            <wp:docPr id="1" name="Рисунок 1" descr="C:\Users\Mobius777\AppData\Local\Microsoft\Windows\INetCache\Content.Word\3cf9ea5d-623c-488c-91d5-b3e1b72a3c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bius777\AppData\Local\Microsoft\Windows\INetCache\Content.Word\3cf9ea5d-623c-488c-91d5-b3e1b72a3ca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C24" w:rsidRPr="00B92C24" w:rsidRDefault="00B92C24" w:rsidP="00B86726">
      <w:pPr>
        <w:rPr>
          <w:b/>
          <w:color w:val="0070C0"/>
          <w:sz w:val="28"/>
        </w:rPr>
      </w:pPr>
      <w:r w:rsidRPr="00B92C24">
        <w:rPr>
          <w:b/>
          <w:color w:val="0070C0"/>
          <w:sz w:val="28"/>
        </w:rPr>
        <w:t>11 ноября</w:t>
      </w:r>
    </w:p>
    <w:p w:rsidR="00B92C24" w:rsidRDefault="002C3766" w:rsidP="00B92C24">
      <w:r>
        <w:t xml:space="preserve">Глава Котовского сельского поселения, председатель совета депутатов, </w:t>
      </w:r>
      <w:r w:rsidR="00B92C24">
        <w:t xml:space="preserve">депутат </w:t>
      </w:r>
      <w:r>
        <w:t>фракции «Единая Россия»</w:t>
      </w:r>
      <w:r w:rsidR="00B92C24">
        <w:t xml:space="preserve"> </w:t>
      </w:r>
      <w:r>
        <w:t>Иванченко Г.И.</w:t>
      </w:r>
      <w:r w:rsidR="00B92C24">
        <w:t xml:space="preserve"> провела урок финансовой грамотности для старшеклассников в рамках направления «Экономика развития» Народной программы партии «Единая Россия».</w:t>
      </w:r>
    </w:p>
    <w:p w:rsidR="00B92C24" w:rsidRDefault="00B92C24" w:rsidP="00B92C24">
      <w:r>
        <w:lastRenderedPageBreak/>
        <w:t xml:space="preserve">На уроке ученики получили ценные знания и навыки, которые помогут им в будущем грамотно управлять своими финансами. </w:t>
      </w:r>
      <w:proofErr w:type="spellStart"/>
      <w:r>
        <w:t>Поселеннова</w:t>
      </w:r>
      <w:proofErr w:type="spellEnd"/>
      <w:r>
        <w:t xml:space="preserve"> О.А. рассказала о важности финансовой грамотности в современном мире, а также о том, как эти знания могут помочь молодым людям стать успешными и независимыми.</w:t>
      </w:r>
    </w:p>
    <w:p w:rsidR="00B92C24" w:rsidRDefault="00B92C24" w:rsidP="00B92C24">
      <w:r>
        <w:t>Программа урока:</w:t>
      </w:r>
    </w:p>
    <w:p w:rsidR="00B92C24" w:rsidRDefault="00B92C24" w:rsidP="00B92C24">
      <w:r>
        <w:t>1. Введение в финансовую грамотность:</w:t>
      </w:r>
    </w:p>
    <w:p w:rsidR="00B92C24" w:rsidRDefault="00B92C24" w:rsidP="00B92C24">
      <w:r>
        <w:t>Основные понятия и термины.</w:t>
      </w:r>
    </w:p>
    <w:p w:rsidR="00B92C24" w:rsidRDefault="00B92C24" w:rsidP="00B92C24">
      <w:r>
        <w:t>Важность финансовой грамотности в повседневной жизни.</w:t>
      </w:r>
    </w:p>
    <w:p w:rsidR="00B92C24" w:rsidRDefault="00B92C24" w:rsidP="00B92C24">
      <w:r>
        <w:t>2. Основы управления финансами:</w:t>
      </w:r>
    </w:p>
    <w:p w:rsidR="00B92C24" w:rsidRDefault="00B92C24" w:rsidP="00B92C24">
      <w:r>
        <w:t>Планирование бюджета.</w:t>
      </w:r>
    </w:p>
    <w:p w:rsidR="00B92C24" w:rsidRDefault="00B92C24" w:rsidP="00B92C24">
      <w:r>
        <w:t>Навыки экономии и инвестирования.</w:t>
      </w:r>
    </w:p>
    <w:p w:rsidR="00B92C24" w:rsidRDefault="00B92C24" w:rsidP="00B92C24">
      <w:r>
        <w:t>3. Практические задания:</w:t>
      </w:r>
    </w:p>
    <w:p w:rsidR="00B92C24" w:rsidRDefault="00B92C24" w:rsidP="00B92C24">
      <w:r>
        <w:t>Решение задач по управлению финансами.</w:t>
      </w:r>
    </w:p>
    <w:p w:rsidR="00B92C24" w:rsidRDefault="00B92C24" w:rsidP="00B92C24">
      <w:r>
        <w:t>Обсуждение реальных кейсов.</w:t>
      </w:r>
    </w:p>
    <w:p w:rsidR="00B92C24" w:rsidRDefault="00B92C24" w:rsidP="00B92C24">
      <w:r>
        <w:t>Урок финансовой грамотности стал важным шагом в развитии экономической культуры среди молодежи. Ученики получили не только теоретические знания, но и практические навыки, которые помогут им в будущем принимать правильные финансовые решения.</w:t>
      </w:r>
    </w:p>
    <w:p w:rsidR="00B92C24" w:rsidRDefault="00B92C24" w:rsidP="00B92C24">
      <w:r>
        <w:t>Проведение подобных мероприятий способствует повышению уровня финансовой грамотности среди молодежи и помогает им стать более ответственными и успешными гражданами.</w:t>
      </w:r>
    </w:p>
    <w:p w:rsidR="002C3766" w:rsidRDefault="002C3766" w:rsidP="00B92C24">
      <w:r>
        <w:rPr>
          <w:noProof/>
          <w:lang w:eastAsia="ru-RU"/>
        </w:rPr>
        <w:drawing>
          <wp:inline distT="0" distB="0" distL="0" distR="0">
            <wp:extent cx="5940425" cy="3199672"/>
            <wp:effectExtent l="0" t="0" r="3175" b="1270"/>
            <wp:docPr id="2" name="Рисунок 2" descr="C:\Users\Mobius777\AppData\Local\Microsoft\Windows\INetCache\Content.Word\774a47b0-39d4-4c8c-8ed8-a5f34f9180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bius777\AppData\Local\Microsoft\Windows\INetCache\Content.Word\774a47b0-39d4-4c8c-8ed8-a5f34f91804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26"/>
    <w:rsid w:val="002C3766"/>
    <w:rsid w:val="008556D5"/>
    <w:rsid w:val="00891824"/>
    <w:rsid w:val="00904CB6"/>
    <w:rsid w:val="00B86726"/>
    <w:rsid w:val="00B9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Рожков</dc:creator>
  <cp:keywords/>
  <dc:description/>
  <cp:lastModifiedBy>Сергей Рожков</cp:lastModifiedBy>
  <cp:revision>2</cp:revision>
  <dcterms:created xsi:type="dcterms:W3CDTF">2025-02-19T11:35:00Z</dcterms:created>
  <dcterms:modified xsi:type="dcterms:W3CDTF">2025-02-19T12:48:00Z</dcterms:modified>
</cp:coreProperties>
</file>